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394" w:rsidRDefault="007B5394" w:rsidP="007B5394">
      <w:pPr>
        <w:autoSpaceDE w:val="0"/>
        <w:autoSpaceDN w:val="0"/>
        <w:adjustRightInd w:val="0"/>
        <w:spacing w:after="0" w:line="288" w:lineRule="auto"/>
        <w:ind w:right="-306"/>
        <w:rPr>
          <w:rFonts w:ascii="AdvPSMER-R" w:hAnsi="AdvPSMER-R" w:cs="AdvPSMER-R"/>
          <w:sz w:val="18"/>
          <w:szCs w:val="18"/>
        </w:rPr>
      </w:pPr>
      <w:r>
        <w:rPr>
          <w:rFonts w:ascii="AdvPSMER-R" w:hAnsi="AdvPSMER-R" w:cs="AdvPSMER-R"/>
          <w:sz w:val="18"/>
          <w:szCs w:val="18"/>
        </w:rPr>
        <w:t>Supporting information to the paper</w:t>
      </w:r>
    </w:p>
    <w:p w:rsidR="00C86214" w:rsidRDefault="00C86214" w:rsidP="007B5394">
      <w:pPr>
        <w:autoSpaceDE w:val="0"/>
        <w:autoSpaceDN w:val="0"/>
        <w:adjustRightInd w:val="0"/>
        <w:spacing w:after="0" w:line="288" w:lineRule="auto"/>
        <w:ind w:right="-306"/>
        <w:rPr>
          <w:rFonts w:ascii="AdvPSMER-R" w:hAnsi="AdvPSMER-R" w:cs="AdvPSMER-R"/>
          <w:sz w:val="18"/>
          <w:szCs w:val="18"/>
        </w:rPr>
      </w:pPr>
    </w:p>
    <w:p w:rsidR="007B5394" w:rsidRDefault="000C1BED" w:rsidP="007B5394">
      <w:pPr>
        <w:autoSpaceDE w:val="0"/>
        <w:autoSpaceDN w:val="0"/>
        <w:adjustRightInd w:val="0"/>
        <w:spacing w:after="0" w:line="288" w:lineRule="auto"/>
        <w:ind w:right="-306"/>
        <w:rPr>
          <w:rFonts w:ascii="AdvPSMER-R" w:hAnsi="AdvPSMER-R" w:cs="AdvPSMER-R"/>
          <w:i/>
          <w:sz w:val="18"/>
          <w:szCs w:val="18"/>
        </w:rPr>
      </w:pPr>
      <w:r>
        <w:rPr>
          <w:rFonts w:ascii="AdvPSMER-R" w:hAnsi="AdvPSMER-R" w:cs="AdvPSMER-R"/>
          <w:sz w:val="18"/>
          <w:szCs w:val="18"/>
        </w:rPr>
        <w:t>Cabrera, O</w:t>
      </w:r>
      <w:r w:rsidR="007B5394">
        <w:rPr>
          <w:rFonts w:ascii="AdvPSMER-R" w:hAnsi="AdvPSMER-R" w:cs="AdvPSMER-R"/>
          <w:sz w:val="18"/>
          <w:szCs w:val="18"/>
        </w:rPr>
        <w:t xml:space="preserve">. et al. </w:t>
      </w:r>
      <w:r w:rsidR="00904729">
        <w:rPr>
          <w:rFonts w:ascii="AdvPS-CGSL" w:hAnsi="AdvPS-CGSL" w:cs="AdvPS-CGSL"/>
          <w:sz w:val="15"/>
          <w:szCs w:val="15"/>
        </w:rPr>
        <w:t>Altitude and geomorphology e</w:t>
      </w:r>
      <w:r w:rsidRPr="000C1BED">
        <w:rPr>
          <w:rFonts w:ascii="AdvPS-CGSL" w:hAnsi="AdvPS-CGSL" w:cs="AdvPS-CGSL"/>
          <w:sz w:val="15"/>
          <w:szCs w:val="15"/>
        </w:rPr>
        <w:t>ffect</w:t>
      </w:r>
      <w:r w:rsidR="00904729">
        <w:rPr>
          <w:rFonts w:ascii="AdvPS-CGSL" w:hAnsi="AdvPS-CGSL" w:cs="AdvPS-CGSL"/>
          <w:sz w:val="15"/>
          <w:szCs w:val="15"/>
        </w:rPr>
        <w:t>s on</w:t>
      </w:r>
      <w:bookmarkStart w:id="0" w:name="_GoBack"/>
      <w:bookmarkEnd w:id="0"/>
      <w:r w:rsidRPr="000C1BED">
        <w:rPr>
          <w:rFonts w:ascii="AdvPS-CGSL" w:hAnsi="AdvPS-CGSL" w:cs="AdvPS-CGSL"/>
          <w:sz w:val="15"/>
          <w:szCs w:val="15"/>
        </w:rPr>
        <w:t xml:space="preserve"> diversity and structure of vanishing montane forest of Southern Ecuador</w:t>
      </w:r>
      <w:r w:rsidR="007B5394" w:rsidRPr="000C1BED">
        <w:rPr>
          <w:rFonts w:ascii="AdvPS-CGSL" w:hAnsi="AdvPS-CGSL" w:cs="AdvPS-CGSL"/>
          <w:sz w:val="15"/>
          <w:szCs w:val="15"/>
        </w:rPr>
        <w:t>.</w:t>
      </w:r>
      <w:r w:rsidR="007B5394">
        <w:rPr>
          <w:rFonts w:ascii="AdvPSMER-R" w:hAnsi="AdvPSMER-R" w:cs="AdvPSMER-R"/>
          <w:sz w:val="18"/>
          <w:szCs w:val="18"/>
        </w:rPr>
        <w:t xml:space="preserve"> </w:t>
      </w:r>
      <w:r w:rsidR="007F4F95">
        <w:rPr>
          <w:rFonts w:ascii="AdvPSMER-R" w:hAnsi="AdvPSMER-R" w:cs="AdvPSMER-R"/>
          <w:sz w:val="18"/>
          <w:szCs w:val="18"/>
        </w:rPr>
        <w:t>Diversity</w:t>
      </w:r>
    </w:p>
    <w:p w:rsidR="007B5394" w:rsidRPr="00AD5A37" w:rsidRDefault="007B5394" w:rsidP="007B5394">
      <w:pPr>
        <w:autoSpaceDE w:val="0"/>
        <w:autoSpaceDN w:val="0"/>
        <w:adjustRightInd w:val="0"/>
        <w:spacing w:after="0" w:line="240" w:lineRule="auto"/>
        <w:ind w:right="-307"/>
        <w:rPr>
          <w:rFonts w:ascii="AdvPSMER-R" w:hAnsi="AdvPSMER-R" w:cs="AdvPSMER-R"/>
          <w:i/>
          <w:sz w:val="18"/>
          <w:szCs w:val="18"/>
        </w:rPr>
      </w:pPr>
    </w:p>
    <w:p w:rsidR="009F4989" w:rsidRPr="00DE3B58" w:rsidRDefault="009F4989" w:rsidP="009F4989">
      <w:pPr>
        <w:spacing w:line="480" w:lineRule="auto"/>
        <w:rPr>
          <w:lang w:val="en-US"/>
        </w:rPr>
      </w:pPr>
      <w:r>
        <w:rPr>
          <w:rFonts w:ascii="AdvPS-CGSB" w:hAnsi="AdvPS-CGSB" w:cs="AdvPS-CGSB"/>
          <w:b/>
          <w:sz w:val="15"/>
          <w:szCs w:val="15"/>
        </w:rPr>
        <w:t>Appendix S1</w:t>
      </w:r>
      <w:r w:rsidRPr="00503767">
        <w:rPr>
          <w:b/>
          <w:lang w:val="en-US"/>
        </w:rPr>
        <w:t>.</w:t>
      </w:r>
      <w:r w:rsidRPr="00DE3B58">
        <w:rPr>
          <w:lang w:val="en-US"/>
        </w:rPr>
        <w:t xml:space="preserve"> </w:t>
      </w:r>
      <w:r w:rsidRPr="009F4989">
        <w:rPr>
          <w:rFonts w:ascii="AdvPS-CGSL" w:hAnsi="AdvPS-CGSL" w:cs="AdvPS-CGSL"/>
          <w:sz w:val="15"/>
          <w:szCs w:val="15"/>
        </w:rPr>
        <w:t>Geographical location, altitude and number of plots installed in different study sites.</w:t>
      </w:r>
    </w:p>
    <w:tbl>
      <w:tblPr>
        <w:tblW w:w="91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6"/>
        <w:gridCol w:w="1659"/>
        <w:gridCol w:w="2676"/>
        <w:gridCol w:w="2124"/>
        <w:gridCol w:w="1112"/>
      </w:tblGrid>
      <w:tr w:rsidR="009F4989" w:rsidRPr="00BB3591" w:rsidTr="009F4989">
        <w:trPr>
          <w:trHeight w:val="469"/>
        </w:trPr>
        <w:tc>
          <w:tcPr>
            <w:tcW w:w="153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District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Sample Site</w:t>
            </w:r>
          </w:p>
        </w:tc>
        <w:tc>
          <w:tcPr>
            <w:tcW w:w="26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UTM Coordinates</w:t>
            </w:r>
          </w:p>
        </w:tc>
        <w:tc>
          <w:tcPr>
            <w:tcW w:w="212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Elevation (m a.s.l.)</w:t>
            </w:r>
          </w:p>
        </w:tc>
        <w:tc>
          <w:tcPr>
            <w:tcW w:w="111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# Plots</w:t>
            </w:r>
          </w:p>
        </w:tc>
      </w:tr>
      <w:tr w:rsidR="009F4989" w:rsidRPr="00BB3591" w:rsidTr="009F4989">
        <w:trPr>
          <w:trHeight w:val="469"/>
        </w:trPr>
        <w:tc>
          <w:tcPr>
            <w:tcW w:w="153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26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212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BB3591" w:rsidTr="009F4989">
        <w:trPr>
          <w:trHeight w:val="200"/>
        </w:trPr>
        <w:tc>
          <w:tcPr>
            <w:tcW w:w="153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Loja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Punzara alto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695918.18  -  9551856.03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2600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15</w:t>
            </w:r>
          </w:p>
        </w:tc>
      </w:tr>
      <w:tr w:rsidR="009F4989" w:rsidRPr="00BB3591" w:rsidTr="009F4989">
        <w:trPr>
          <w:trHeight w:val="200"/>
        </w:trPr>
        <w:tc>
          <w:tcPr>
            <w:tcW w:w="153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Santiago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688751.39  -  9577182.94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2600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15</w:t>
            </w:r>
          </w:p>
        </w:tc>
      </w:tr>
      <w:tr w:rsidR="009F4989" w:rsidRPr="00BB3591" w:rsidTr="009F4989">
        <w:trPr>
          <w:trHeight w:val="191"/>
        </w:trPr>
        <w:tc>
          <w:tcPr>
            <w:tcW w:w="153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 xml:space="preserve">Madrigal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699616.25  -  9550588.39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2500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24</w:t>
            </w:r>
          </w:p>
        </w:tc>
      </w:tr>
      <w:tr w:rsidR="009F4989" w:rsidRPr="00BB3591" w:rsidTr="009F4989">
        <w:trPr>
          <w:trHeight w:val="200"/>
        </w:trPr>
        <w:tc>
          <w:tcPr>
            <w:tcW w:w="153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Cajanuma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702267.09  -  9545593.12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2900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18</w:t>
            </w:r>
          </w:p>
        </w:tc>
      </w:tr>
      <w:tr w:rsidR="009F4989" w:rsidRPr="00BB3591" w:rsidTr="009F4989">
        <w:trPr>
          <w:trHeight w:val="200"/>
        </w:trPr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Celica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 xml:space="preserve">El Achiral 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616431.61  -  9549721.7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24</w:t>
            </w:r>
          </w:p>
        </w:tc>
      </w:tr>
      <w:tr w:rsidR="009F4989" w:rsidRPr="00BB3591" w:rsidTr="000823B8">
        <w:trPr>
          <w:trHeight w:val="200"/>
        </w:trPr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Espíndola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 xml:space="preserve">Cofradía 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683100.34  -  9493200.12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2700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36</w:t>
            </w:r>
          </w:p>
        </w:tc>
      </w:tr>
      <w:tr w:rsidR="009F4989" w:rsidRPr="00BB3591" w:rsidTr="000823B8">
        <w:trPr>
          <w:trHeight w:val="191"/>
        </w:trPr>
        <w:tc>
          <w:tcPr>
            <w:tcW w:w="15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26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TOTAL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132</w:t>
            </w:r>
          </w:p>
        </w:tc>
      </w:tr>
    </w:tbl>
    <w:p w:rsidR="009F4989" w:rsidRDefault="009F4989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9F4989" w:rsidRDefault="009F4989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9F4989" w:rsidRDefault="009F4989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>
        <w:rPr>
          <w:rFonts w:ascii="AdvPS-CGSB" w:hAnsi="AdvPS-CGSB" w:cs="AdvPS-CGSB"/>
          <w:b/>
          <w:sz w:val="15"/>
          <w:szCs w:val="15"/>
        </w:rPr>
        <w:lastRenderedPageBreak/>
        <w:t>Appendix S2</w:t>
      </w:r>
      <w:r w:rsidRPr="009F4989">
        <w:rPr>
          <w:rFonts w:ascii="AdvPS-CGSL" w:hAnsi="AdvPS-CGSL" w:cs="AdvPS-CGSL"/>
          <w:sz w:val="15"/>
          <w:szCs w:val="15"/>
        </w:rPr>
        <w:t>. Variables used for analysis of the composition and structure of montane forest Southern Ecuador.</w:t>
      </w:r>
    </w:p>
    <w:p w:rsidR="000823B8" w:rsidRPr="009F4989" w:rsidRDefault="000823B8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tbl>
      <w:tblPr>
        <w:tblW w:w="590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3200"/>
      </w:tblGrid>
      <w:tr w:rsidR="009F4989" w:rsidRPr="009F4989" w:rsidTr="006D153C">
        <w:trPr>
          <w:trHeight w:val="315"/>
        </w:trPr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 xml:space="preserve">Variable 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Source of Data</w:t>
            </w: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Annual Temperature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WORLD CLIM DATA BASE*</w:t>
            </w: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Monthly Temperature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Isothermality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Temperature Season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Precipitation Season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Wetter Quarter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Driest Quarter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Warmest Quarter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Coldest Quarter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Physiographic Province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UNPUBLISHED GEOLOGYCAL MAP**</w:t>
            </w: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Great Landscape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Landscape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  <w:tr w:rsidR="009F4989" w:rsidRPr="009F4989" w:rsidTr="006D153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Lithology</w:t>
            </w:r>
          </w:p>
        </w:tc>
        <w:tc>
          <w:tcPr>
            <w:tcW w:w="32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</w:tr>
    </w:tbl>
    <w:p w:rsidR="009F4989" w:rsidRPr="009F4989" w:rsidRDefault="009F4989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9F4989">
        <w:rPr>
          <w:rFonts w:ascii="AdvPS-CGSL" w:hAnsi="AdvPS-CGSL" w:cs="AdvPS-CGSL"/>
          <w:sz w:val="15"/>
          <w:szCs w:val="15"/>
        </w:rPr>
        <w:t>* Uncorrelated variables from the set of 19 climatic variables</w:t>
      </w:r>
    </w:p>
    <w:p w:rsidR="009F4989" w:rsidRPr="009F4989" w:rsidRDefault="009F4989" w:rsidP="009F4989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9F4989">
        <w:rPr>
          <w:rFonts w:ascii="AdvPS-CGSL" w:hAnsi="AdvPS-CGSL" w:cs="AdvPS-CGSL"/>
          <w:sz w:val="15"/>
          <w:szCs w:val="15"/>
        </w:rPr>
        <w:t xml:space="preserve">** Regional geomorphological map at 1: 50.000 </w:t>
      </w:r>
    </w:p>
    <w:p w:rsidR="009F4989" w:rsidRDefault="009F4989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9F4989">
      <w:pPr>
        <w:rPr>
          <w:rFonts w:ascii="AdvPS-CGSB" w:hAnsi="AdvPS-CGSB" w:cs="AdvPS-CGSB"/>
          <w:b/>
          <w:sz w:val="15"/>
          <w:szCs w:val="15"/>
        </w:rPr>
      </w:pPr>
    </w:p>
    <w:p w:rsidR="009F4989" w:rsidRPr="00356CE2" w:rsidRDefault="009F4989" w:rsidP="009F4989">
      <w:pPr>
        <w:rPr>
          <w:rFonts w:ascii="AdvPS-CGSB" w:hAnsi="AdvPS-CGSB" w:cs="AdvPS-CGSB"/>
          <w:b/>
          <w:sz w:val="15"/>
          <w:szCs w:val="15"/>
        </w:rPr>
      </w:pPr>
      <w:r>
        <w:rPr>
          <w:rFonts w:ascii="AdvPS-CGSB" w:hAnsi="AdvPS-CGSB" w:cs="AdvPS-CGSB"/>
          <w:b/>
          <w:sz w:val="15"/>
          <w:szCs w:val="15"/>
        </w:rPr>
        <w:lastRenderedPageBreak/>
        <w:t>Appendix S3</w:t>
      </w:r>
      <w:r w:rsidRPr="009F4989">
        <w:rPr>
          <w:rFonts w:ascii="AdvPS-CGSL" w:hAnsi="AdvPS-CGSL" w:cs="AdvPS-CGSL"/>
          <w:sz w:val="15"/>
          <w:szCs w:val="15"/>
        </w:rPr>
        <w:t xml:space="preserve">. Rotated principal component loadings </w:t>
      </w:r>
    </w:p>
    <w:tbl>
      <w:tblPr>
        <w:tblW w:w="595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2"/>
        <w:gridCol w:w="1696"/>
        <w:gridCol w:w="1555"/>
      </w:tblGrid>
      <w:tr w:rsidR="009F4989" w:rsidRPr="009F4989" w:rsidTr="009F4989">
        <w:trPr>
          <w:trHeight w:val="268"/>
        </w:trPr>
        <w:tc>
          <w:tcPr>
            <w:tcW w:w="2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PC1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PC2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Elevation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0.261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0.432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 xml:space="preserve">Annual Temperature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-0.326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0.159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Monthly Temperature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-0.313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0.347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Isothermality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-0.268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0.465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Temperature Seasonality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0.360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0.022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Precipitation Seasonality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-0.352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0.140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Wetter .Quarter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-0.355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-0.104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Driest Quarter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0.334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-0.201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Warmer Quarter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0.298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0.371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Coldest Quarter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-0.272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-0.490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% of variance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76.03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17.2</w:t>
            </w:r>
          </w:p>
        </w:tc>
      </w:tr>
      <w:tr w:rsidR="009F4989" w:rsidRPr="009F4989" w:rsidTr="009F4989">
        <w:trPr>
          <w:trHeight w:val="268"/>
        </w:trPr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Cumulative %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76.03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989" w:rsidRPr="009F4989" w:rsidRDefault="009F4989" w:rsidP="009F4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9F4989">
              <w:rPr>
                <w:rFonts w:ascii="AdvPS-CGSL" w:hAnsi="AdvPS-CGSL" w:cs="AdvPS-CGSL"/>
                <w:sz w:val="15"/>
                <w:szCs w:val="15"/>
              </w:rPr>
              <w:t>93.2</w:t>
            </w:r>
          </w:p>
        </w:tc>
      </w:tr>
    </w:tbl>
    <w:p w:rsidR="007531CA" w:rsidRDefault="007531CA" w:rsidP="009F4989">
      <w:pPr>
        <w:autoSpaceDE w:val="0"/>
        <w:autoSpaceDN w:val="0"/>
        <w:adjustRightInd w:val="0"/>
        <w:spacing w:after="0" w:line="288" w:lineRule="auto"/>
        <w:rPr>
          <w:rFonts w:ascii="AdvPS-CGSB" w:hAnsi="AdvPS-CGSB" w:cs="AdvPS-CGSB"/>
          <w:b/>
          <w:sz w:val="16"/>
          <w:szCs w:val="16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>
        <w:rPr>
          <w:rFonts w:ascii="AdvPS-CGSB" w:hAnsi="AdvPS-CGSB" w:cs="AdvPS-CGSB"/>
          <w:b/>
          <w:sz w:val="15"/>
          <w:szCs w:val="15"/>
        </w:rPr>
        <w:lastRenderedPageBreak/>
        <w:t>Appendix S4</w:t>
      </w:r>
      <w:r w:rsidRPr="00C669D3">
        <w:rPr>
          <w:rFonts w:ascii="AdvPS-CGSL" w:hAnsi="AdvPS-CGSL" w:cs="AdvPS-CGSL"/>
          <w:sz w:val="15"/>
          <w:szCs w:val="15"/>
        </w:rPr>
        <w:t>. Pearson correlation matrix of different environmental variables.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tbl>
      <w:tblPr>
        <w:tblW w:w="85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"/>
        <w:gridCol w:w="907"/>
        <w:gridCol w:w="753"/>
        <w:gridCol w:w="709"/>
        <w:gridCol w:w="749"/>
        <w:gridCol w:w="817"/>
        <w:gridCol w:w="742"/>
        <w:gridCol w:w="709"/>
        <w:gridCol w:w="705"/>
        <w:gridCol w:w="709"/>
        <w:gridCol w:w="850"/>
      </w:tblGrid>
      <w:tr w:rsidR="00C669D3" w:rsidRPr="00C669D3" w:rsidTr="006D153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Elevation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AP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MP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I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TS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PS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WQ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DQ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WAQ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CQ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Elevation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-0.613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-0.320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-0.247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0.753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-0.567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-0.750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0.469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-0.853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AP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-0.613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0.907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0.760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-0.901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0.872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0.537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MP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-0.320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0.861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-0.838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0.814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0.382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I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-0.247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-0.737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0.610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-0.317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0.137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TS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0.753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-0.838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-0.737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-0.976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-0.763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PS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-0.567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0.919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0.825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-0.947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0.922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0.609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WQ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-0.750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0.814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0.610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-0.976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0.844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DQ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0.469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-0.893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-0.846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0.885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-0.848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-0.511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WAQ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0.791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-0.473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-0.317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0.816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-0.864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-0.937</w:t>
            </w:r>
          </w:p>
        </w:tc>
      </w:tr>
      <w:tr w:rsidR="00C669D3" w:rsidRPr="00C669D3" w:rsidTr="006D153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CQ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-0.853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0.382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0.137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-0.763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0.844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-0.937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</w:t>
            </w:r>
          </w:p>
        </w:tc>
      </w:tr>
    </w:tbl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AP= Annual Pecipitation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MP= Monthly Temp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I= Isothermality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TS= Temperature Seasonality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PS= Precipitation Seasonality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WQ= Wettest Quarter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DQ= Driest Quarter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WAQ= Warmest Quarter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 w:rsidRPr="00C669D3">
        <w:rPr>
          <w:rFonts w:ascii="AdvPS-CGSL" w:hAnsi="AdvPS-CGSL" w:cs="AdvPS-CGSL"/>
          <w:sz w:val="15"/>
          <w:szCs w:val="15"/>
        </w:rPr>
        <w:t>CQ= Coldest .Quarter</w:t>
      </w: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Pr="00C669D3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356CE2" w:rsidRDefault="00356CE2" w:rsidP="00C669D3">
      <w:pPr>
        <w:autoSpaceDE w:val="0"/>
        <w:autoSpaceDN w:val="0"/>
        <w:adjustRightInd w:val="0"/>
        <w:spacing w:after="0" w:line="240" w:lineRule="auto"/>
        <w:rPr>
          <w:rFonts w:ascii="AdvPS-CGSB" w:hAnsi="AdvPS-CGSB" w:cs="AdvPS-CGSB"/>
          <w:b/>
          <w:sz w:val="15"/>
          <w:szCs w:val="15"/>
        </w:rPr>
      </w:pPr>
    </w:p>
    <w:p w:rsidR="00C669D3" w:rsidRDefault="00212CC0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  <w:r>
        <w:rPr>
          <w:rFonts w:ascii="AdvPS-CGSB" w:hAnsi="AdvPS-CGSB" w:cs="AdvPS-CGSB"/>
          <w:b/>
          <w:sz w:val="15"/>
          <w:szCs w:val="15"/>
        </w:rPr>
        <w:lastRenderedPageBreak/>
        <w:t>Appendix S5.</w:t>
      </w:r>
      <w:r w:rsidR="00C669D3" w:rsidRPr="00C669D3">
        <w:rPr>
          <w:rFonts w:ascii="AdvPS-CGSL" w:hAnsi="AdvPS-CGSL" w:cs="AdvPS-CGSL"/>
          <w:sz w:val="15"/>
          <w:szCs w:val="15"/>
        </w:rPr>
        <w:t xml:space="preserve"> Values of Principal Components Analyses</w:t>
      </w:r>
    </w:p>
    <w:p w:rsidR="000823B8" w:rsidRPr="00C669D3" w:rsidRDefault="000823B8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tbl>
      <w:tblPr>
        <w:tblW w:w="97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490"/>
        <w:gridCol w:w="590"/>
        <w:gridCol w:w="590"/>
        <w:gridCol w:w="590"/>
        <w:gridCol w:w="590"/>
        <w:gridCol w:w="800"/>
        <w:gridCol w:w="1019"/>
        <w:gridCol w:w="1019"/>
        <w:gridCol w:w="1019"/>
        <w:gridCol w:w="919"/>
      </w:tblGrid>
      <w:tr w:rsidR="00C669D3" w:rsidRPr="00C669D3" w:rsidTr="006D153C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PC1  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PC2   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PC3  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PC4  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PC5   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PC6     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PC7     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PC8      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 xml:space="preserve">PC9    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PC10</w:t>
            </w:r>
          </w:p>
        </w:tc>
      </w:tr>
      <w:tr w:rsidR="00C669D3" w:rsidRPr="00C669D3" w:rsidTr="006D153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Standard deviation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2.75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1.31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0.62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0.48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1,07E-12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4,90E-13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3,07E-13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4.46e-17</w:t>
            </w:r>
          </w:p>
        </w:tc>
      </w:tr>
      <w:tr w:rsidR="00C669D3" w:rsidRPr="00C669D3" w:rsidTr="006D153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Proportion of Variance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0.17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0.0001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0.000e+00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0.000e+00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0.000e+00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0.00e+00</w:t>
            </w:r>
          </w:p>
        </w:tc>
      </w:tr>
      <w:tr w:rsidR="00C669D3" w:rsidRPr="00C669D3" w:rsidTr="006D153C"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Cumulative Proportion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0.932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0.999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100.000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1,00E+03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1,00E+03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1,00E+03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69D3" w:rsidRPr="00C669D3" w:rsidRDefault="00C669D3" w:rsidP="00C669D3">
            <w:pPr>
              <w:autoSpaceDE w:val="0"/>
              <w:autoSpaceDN w:val="0"/>
              <w:adjustRightInd w:val="0"/>
              <w:spacing w:after="0" w:line="240" w:lineRule="auto"/>
              <w:rPr>
                <w:rFonts w:ascii="AdvPS-CGSL" w:hAnsi="AdvPS-CGSL" w:cs="AdvPS-CGSL"/>
                <w:sz w:val="15"/>
                <w:szCs w:val="15"/>
              </w:rPr>
            </w:pPr>
            <w:r w:rsidRPr="00C669D3">
              <w:rPr>
                <w:rFonts w:ascii="AdvPS-CGSL" w:hAnsi="AdvPS-CGSL" w:cs="AdvPS-CGSL"/>
                <w:sz w:val="15"/>
                <w:szCs w:val="15"/>
              </w:rPr>
              <w:t>1.00e+00</w:t>
            </w:r>
          </w:p>
        </w:tc>
      </w:tr>
    </w:tbl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p w:rsidR="00C669D3" w:rsidRPr="00C669D3" w:rsidRDefault="00C669D3" w:rsidP="00C669D3">
      <w:pPr>
        <w:autoSpaceDE w:val="0"/>
        <w:autoSpaceDN w:val="0"/>
        <w:adjustRightInd w:val="0"/>
        <w:spacing w:after="0" w:line="240" w:lineRule="auto"/>
        <w:rPr>
          <w:rFonts w:ascii="AdvPS-CGSL" w:hAnsi="AdvPS-CGSL" w:cs="AdvPS-CGSL"/>
          <w:sz w:val="15"/>
          <w:szCs w:val="15"/>
        </w:rPr>
      </w:pPr>
    </w:p>
    <w:sectPr w:rsidR="00C669D3" w:rsidRPr="00C669D3" w:rsidSect="00E50106">
      <w:pgSz w:w="11906" w:h="16838"/>
      <w:pgMar w:top="1440" w:right="113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MER-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PS-CGS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S-CGS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4FB1"/>
    <w:multiLevelType w:val="hybridMultilevel"/>
    <w:tmpl w:val="1E46C6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330A"/>
    <w:multiLevelType w:val="hybridMultilevel"/>
    <w:tmpl w:val="625CD80E"/>
    <w:lvl w:ilvl="0" w:tplc="378096D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62A07"/>
    <w:multiLevelType w:val="hybridMultilevel"/>
    <w:tmpl w:val="509C0A86"/>
    <w:lvl w:ilvl="0" w:tplc="668C608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86E5F"/>
    <w:multiLevelType w:val="hybridMultilevel"/>
    <w:tmpl w:val="1BEA5B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F709CA"/>
    <w:multiLevelType w:val="hybridMultilevel"/>
    <w:tmpl w:val="13480740"/>
    <w:lvl w:ilvl="0" w:tplc="75001140">
      <w:start w:val="71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24EA4"/>
    <w:multiLevelType w:val="hybridMultilevel"/>
    <w:tmpl w:val="45A8A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1F7233"/>
    <w:multiLevelType w:val="hybridMultilevel"/>
    <w:tmpl w:val="79BC8D40"/>
    <w:lvl w:ilvl="0" w:tplc="668C608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28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26"/>
    <w:rsid w:val="0000711A"/>
    <w:rsid w:val="00016B30"/>
    <w:rsid w:val="00017D4B"/>
    <w:rsid w:val="00022CEE"/>
    <w:rsid w:val="00026C65"/>
    <w:rsid w:val="0003754C"/>
    <w:rsid w:val="000436D4"/>
    <w:rsid w:val="00043A10"/>
    <w:rsid w:val="00052244"/>
    <w:rsid w:val="00070881"/>
    <w:rsid w:val="000756B0"/>
    <w:rsid w:val="000823B8"/>
    <w:rsid w:val="00085263"/>
    <w:rsid w:val="000A47BD"/>
    <w:rsid w:val="000B23CB"/>
    <w:rsid w:val="000B2C12"/>
    <w:rsid w:val="000C1BED"/>
    <w:rsid w:val="000C36ED"/>
    <w:rsid w:val="000C4B5F"/>
    <w:rsid w:val="000D6B76"/>
    <w:rsid w:val="000E22E0"/>
    <w:rsid w:val="000F65D2"/>
    <w:rsid w:val="00104244"/>
    <w:rsid w:val="0010505A"/>
    <w:rsid w:val="00106314"/>
    <w:rsid w:val="00164390"/>
    <w:rsid w:val="00164B4A"/>
    <w:rsid w:val="00173D73"/>
    <w:rsid w:val="0018625F"/>
    <w:rsid w:val="001879D1"/>
    <w:rsid w:val="00193B9D"/>
    <w:rsid w:val="00193C9D"/>
    <w:rsid w:val="001A2167"/>
    <w:rsid w:val="001A2E59"/>
    <w:rsid w:val="001A3424"/>
    <w:rsid w:val="001B4907"/>
    <w:rsid w:val="001C0554"/>
    <w:rsid w:val="001C2744"/>
    <w:rsid w:val="001E30C6"/>
    <w:rsid w:val="001E435A"/>
    <w:rsid w:val="001E7296"/>
    <w:rsid w:val="001E7E6C"/>
    <w:rsid w:val="0020664B"/>
    <w:rsid w:val="00212B62"/>
    <w:rsid w:val="00212CC0"/>
    <w:rsid w:val="0021396D"/>
    <w:rsid w:val="00213F7C"/>
    <w:rsid w:val="00215F04"/>
    <w:rsid w:val="00222BEA"/>
    <w:rsid w:val="00222ECE"/>
    <w:rsid w:val="00246C6F"/>
    <w:rsid w:val="0026107C"/>
    <w:rsid w:val="002664F0"/>
    <w:rsid w:val="002725DD"/>
    <w:rsid w:val="0027355A"/>
    <w:rsid w:val="00285FB9"/>
    <w:rsid w:val="002908E5"/>
    <w:rsid w:val="00296CA5"/>
    <w:rsid w:val="002B3E1B"/>
    <w:rsid w:val="002D28F8"/>
    <w:rsid w:val="002E4714"/>
    <w:rsid w:val="002E5499"/>
    <w:rsid w:val="002E74C6"/>
    <w:rsid w:val="002F1117"/>
    <w:rsid w:val="002F4D1B"/>
    <w:rsid w:val="0030358B"/>
    <w:rsid w:val="003108B1"/>
    <w:rsid w:val="00320303"/>
    <w:rsid w:val="003463F8"/>
    <w:rsid w:val="00356CE2"/>
    <w:rsid w:val="003605AC"/>
    <w:rsid w:val="003606A6"/>
    <w:rsid w:val="00371CA9"/>
    <w:rsid w:val="00374B5B"/>
    <w:rsid w:val="00391853"/>
    <w:rsid w:val="003926A5"/>
    <w:rsid w:val="003963BC"/>
    <w:rsid w:val="003B3BB8"/>
    <w:rsid w:val="003C0360"/>
    <w:rsid w:val="003C0992"/>
    <w:rsid w:val="003C1F98"/>
    <w:rsid w:val="003C22FB"/>
    <w:rsid w:val="003D5EC8"/>
    <w:rsid w:val="003E1DA9"/>
    <w:rsid w:val="003E4C09"/>
    <w:rsid w:val="003E6307"/>
    <w:rsid w:val="003F46AE"/>
    <w:rsid w:val="00411C8E"/>
    <w:rsid w:val="00423244"/>
    <w:rsid w:val="0042654C"/>
    <w:rsid w:val="004276E5"/>
    <w:rsid w:val="00434448"/>
    <w:rsid w:val="00442DC6"/>
    <w:rsid w:val="004446D4"/>
    <w:rsid w:val="00444E1B"/>
    <w:rsid w:val="0045082C"/>
    <w:rsid w:val="0045118E"/>
    <w:rsid w:val="004558F9"/>
    <w:rsid w:val="00456764"/>
    <w:rsid w:val="00460638"/>
    <w:rsid w:val="00466192"/>
    <w:rsid w:val="00476398"/>
    <w:rsid w:val="00486DB4"/>
    <w:rsid w:val="004B33AF"/>
    <w:rsid w:val="004C1D7A"/>
    <w:rsid w:val="004C5EE1"/>
    <w:rsid w:val="004D0206"/>
    <w:rsid w:val="004D2317"/>
    <w:rsid w:val="004D753B"/>
    <w:rsid w:val="004E04E9"/>
    <w:rsid w:val="004E2A3E"/>
    <w:rsid w:val="004F54A1"/>
    <w:rsid w:val="004F6D6E"/>
    <w:rsid w:val="004F6D97"/>
    <w:rsid w:val="004F79F4"/>
    <w:rsid w:val="0050747D"/>
    <w:rsid w:val="005162A4"/>
    <w:rsid w:val="005223EB"/>
    <w:rsid w:val="005364F4"/>
    <w:rsid w:val="005568A7"/>
    <w:rsid w:val="00575D34"/>
    <w:rsid w:val="0059265C"/>
    <w:rsid w:val="00594575"/>
    <w:rsid w:val="005A437D"/>
    <w:rsid w:val="005A661A"/>
    <w:rsid w:val="005B40CF"/>
    <w:rsid w:val="005C4269"/>
    <w:rsid w:val="005E07A0"/>
    <w:rsid w:val="00600D17"/>
    <w:rsid w:val="006034F0"/>
    <w:rsid w:val="006318E0"/>
    <w:rsid w:val="006337EB"/>
    <w:rsid w:val="0063592B"/>
    <w:rsid w:val="006613C4"/>
    <w:rsid w:val="00664D75"/>
    <w:rsid w:val="0067322F"/>
    <w:rsid w:val="00681178"/>
    <w:rsid w:val="00681722"/>
    <w:rsid w:val="00683119"/>
    <w:rsid w:val="00693784"/>
    <w:rsid w:val="006B696B"/>
    <w:rsid w:val="006C102D"/>
    <w:rsid w:val="006C1E34"/>
    <w:rsid w:val="006C352D"/>
    <w:rsid w:val="006E17EA"/>
    <w:rsid w:val="006E378F"/>
    <w:rsid w:val="006E7D45"/>
    <w:rsid w:val="006F3702"/>
    <w:rsid w:val="006F52E8"/>
    <w:rsid w:val="00704F9B"/>
    <w:rsid w:val="00705068"/>
    <w:rsid w:val="007111FA"/>
    <w:rsid w:val="00711B43"/>
    <w:rsid w:val="00726FFE"/>
    <w:rsid w:val="007326F3"/>
    <w:rsid w:val="007413E4"/>
    <w:rsid w:val="00747B69"/>
    <w:rsid w:val="00752C0B"/>
    <w:rsid w:val="007531CA"/>
    <w:rsid w:val="00753E39"/>
    <w:rsid w:val="00756434"/>
    <w:rsid w:val="00780267"/>
    <w:rsid w:val="00780309"/>
    <w:rsid w:val="00793B70"/>
    <w:rsid w:val="007B3BA8"/>
    <w:rsid w:val="007B5394"/>
    <w:rsid w:val="007B5783"/>
    <w:rsid w:val="007B7BFE"/>
    <w:rsid w:val="007C6E69"/>
    <w:rsid w:val="007E225A"/>
    <w:rsid w:val="007F0060"/>
    <w:rsid w:val="007F4F95"/>
    <w:rsid w:val="008001D4"/>
    <w:rsid w:val="0080436D"/>
    <w:rsid w:val="00805694"/>
    <w:rsid w:val="0082202A"/>
    <w:rsid w:val="00824C7A"/>
    <w:rsid w:val="008312FD"/>
    <w:rsid w:val="008362F7"/>
    <w:rsid w:val="008557A7"/>
    <w:rsid w:val="008644B7"/>
    <w:rsid w:val="00864E85"/>
    <w:rsid w:val="00867215"/>
    <w:rsid w:val="0087327D"/>
    <w:rsid w:val="00892673"/>
    <w:rsid w:val="008933F0"/>
    <w:rsid w:val="008B08AD"/>
    <w:rsid w:val="00900363"/>
    <w:rsid w:val="009004C6"/>
    <w:rsid w:val="00904729"/>
    <w:rsid w:val="009058C7"/>
    <w:rsid w:val="00917C96"/>
    <w:rsid w:val="00933B57"/>
    <w:rsid w:val="009362BA"/>
    <w:rsid w:val="00942743"/>
    <w:rsid w:val="00942DD8"/>
    <w:rsid w:val="00946E76"/>
    <w:rsid w:val="009518C9"/>
    <w:rsid w:val="00953867"/>
    <w:rsid w:val="00955DBB"/>
    <w:rsid w:val="00957360"/>
    <w:rsid w:val="009573B3"/>
    <w:rsid w:val="00961A04"/>
    <w:rsid w:val="009630BF"/>
    <w:rsid w:val="00987B91"/>
    <w:rsid w:val="00993B91"/>
    <w:rsid w:val="00995769"/>
    <w:rsid w:val="009A0461"/>
    <w:rsid w:val="009A2298"/>
    <w:rsid w:val="009A2908"/>
    <w:rsid w:val="009B7414"/>
    <w:rsid w:val="009D3518"/>
    <w:rsid w:val="009D50FC"/>
    <w:rsid w:val="009E0929"/>
    <w:rsid w:val="009E24B3"/>
    <w:rsid w:val="009E3148"/>
    <w:rsid w:val="009F4989"/>
    <w:rsid w:val="00A02621"/>
    <w:rsid w:val="00A05412"/>
    <w:rsid w:val="00A165B7"/>
    <w:rsid w:val="00A24871"/>
    <w:rsid w:val="00A26FB5"/>
    <w:rsid w:val="00A36831"/>
    <w:rsid w:val="00A42BC2"/>
    <w:rsid w:val="00A44CF7"/>
    <w:rsid w:val="00A513A5"/>
    <w:rsid w:val="00A528BA"/>
    <w:rsid w:val="00A66EA8"/>
    <w:rsid w:val="00A77938"/>
    <w:rsid w:val="00AA0E83"/>
    <w:rsid w:val="00AA1107"/>
    <w:rsid w:val="00AA5B1B"/>
    <w:rsid w:val="00AA5DB1"/>
    <w:rsid w:val="00AA6F59"/>
    <w:rsid w:val="00AB2173"/>
    <w:rsid w:val="00AB6ACA"/>
    <w:rsid w:val="00AB776B"/>
    <w:rsid w:val="00AC4F02"/>
    <w:rsid w:val="00AD5A37"/>
    <w:rsid w:val="00AE245A"/>
    <w:rsid w:val="00B03BB8"/>
    <w:rsid w:val="00B21DE5"/>
    <w:rsid w:val="00B22BFD"/>
    <w:rsid w:val="00B30FDD"/>
    <w:rsid w:val="00B31FE8"/>
    <w:rsid w:val="00B36EC3"/>
    <w:rsid w:val="00B52DC2"/>
    <w:rsid w:val="00B53B91"/>
    <w:rsid w:val="00B54FBD"/>
    <w:rsid w:val="00B638F3"/>
    <w:rsid w:val="00B64920"/>
    <w:rsid w:val="00B66090"/>
    <w:rsid w:val="00B67605"/>
    <w:rsid w:val="00B67856"/>
    <w:rsid w:val="00B84354"/>
    <w:rsid w:val="00B84726"/>
    <w:rsid w:val="00B910C2"/>
    <w:rsid w:val="00B91832"/>
    <w:rsid w:val="00BB5778"/>
    <w:rsid w:val="00BB6B8A"/>
    <w:rsid w:val="00BC3EEF"/>
    <w:rsid w:val="00BD0140"/>
    <w:rsid w:val="00BD1127"/>
    <w:rsid w:val="00BD1245"/>
    <w:rsid w:val="00BD29D0"/>
    <w:rsid w:val="00BD539C"/>
    <w:rsid w:val="00BE2476"/>
    <w:rsid w:val="00BE5141"/>
    <w:rsid w:val="00BE593F"/>
    <w:rsid w:val="00C01E82"/>
    <w:rsid w:val="00C06518"/>
    <w:rsid w:val="00C06CB6"/>
    <w:rsid w:val="00C305F9"/>
    <w:rsid w:val="00C32F3B"/>
    <w:rsid w:val="00C34C42"/>
    <w:rsid w:val="00C50AF0"/>
    <w:rsid w:val="00C669D3"/>
    <w:rsid w:val="00C673F8"/>
    <w:rsid w:val="00C86214"/>
    <w:rsid w:val="00C9644D"/>
    <w:rsid w:val="00CA3CA0"/>
    <w:rsid w:val="00CA6934"/>
    <w:rsid w:val="00CA7088"/>
    <w:rsid w:val="00CA7C16"/>
    <w:rsid w:val="00CB0245"/>
    <w:rsid w:val="00CC0CD8"/>
    <w:rsid w:val="00CC3529"/>
    <w:rsid w:val="00CD16E8"/>
    <w:rsid w:val="00CD6942"/>
    <w:rsid w:val="00CE362B"/>
    <w:rsid w:val="00CF0868"/>
    <w:rsid w:val="00CF188E"/>
    <w:rsid w:val="00CF4279"/>
    <w:rsid w:val="00CF43DA"/>
    <w:rsid w:val="00D041BC"/>
    <w:rsid w:val="00D06FCC"/>
    <w:rsid w:val="00D20B34"/>
    <w:rsid w:val="00D24470"/>
    <w:rsid w:val="00D31A80"/>
    <w:rsid w:val="00D36179"/>
    <w:rsid w:val="00D42A62"/>
    <w:rsid w:val="00D44D68"/>
    <w:rsid w:val="00D5283C"/>
    <w:rsid w:val="00D63BB9"/>
    <w:rsid w:val="00D63EB3"/>
    <w:rsid w:val="00D66DA5"/>
    <w:rsid w:val="00D75FFA"/>
    <w:rsid w:val="00D82B55"/>
    <w:rsid w:val="00D866AD"/>
    <w:rsid w:val="00D87EA2"/>
    <w:rsid w:val="00D908A7"/>
    <w:rsid w:val="00D90A41"/>
    <w:rsid w:val="00D9379E"/>
    <w:rsid w:val="00DA5EA8"/>
    <w:rsid w:val="00DA78FF"/>
    <w:rsid w:val="00DA79DF"/>
    <w:rsid w:val="00DB28A2"/>
    <w:rsid w:val="00DB71E9"/>
    <w:rsid w:val="00DD758E"/>
    <w:rsid w:val="00DE5FD6"/>
    <w:rsid w:val="00DE7D5E"/>
    <w:rsid w:val="00DF0709"/>
    <w:rsid w:val="00DF2D92"/>
    <w:rsid w:val="00DF3B8F"/>
    <w:rsid w:val="00E01743"/>
    <w:rsid w:val="00E10BE1"/>
    <w:rsid w:val="00E1514E"/>
    <w:rsid w:val="00E15B95"/>
    <w:rsid w:val="00E30228"/>
    <w:rsid w:val="00E34552"/>
    <w:rsid w:val="00E3540D"/>
    <w:rsid w:val="00E37E94"/>
    <w:rsid w:val="00E41BCA"/>
    <w:rsid w:val="00E42C0A"/>
    <w:rsid w:val="00E45B1B"/>
    <w:rsid w:val="00E4790E"/>
    <w:rsid w:val="00E50106"/>
    <w:rsid w:val="00E56FD9"/>
    <w:rsid w:val="00E6273E"/>
    <w:rsid w:val="00E66664"/>
    <w:rsid w:val="00E70529"/>
    <w:rsid w:val="00E71FE9"/>
    <w:rsid w:val="00E838FF"/>
    <w:rsid w:val="00E84A54"/>
    <w:rsid w:val="00EB4E9D"/>
    <w:rsid w:val="00EC0D16"/>
    <w:rsid w:val="00EC4A7A"/>
    <w:rsid w:val="00EC4D1C"/>
    <w:rsid w:val="00ED1C75"/>
    <w:rsid w:val="00EE005A"/>
    <w:rsid w:val="00EE29FF"/>
    <w:rsid w:val="00EF11E4"/>
    <w:rsid w:val="00EF38CA"/>
    <w:rsid w:val="00EF749C"/>
    <w:rsid w:val="00F04FD1"/>
    <w:rsid w:val="00F074DF"/>
    <w:rsid w:val="00F07B2D"/>
    <w:rsid w:val="00F129AE"/>
    <w:rsid w:val="00F147C3"/>
    <w:rsid w:val="00F520AB"/>
    <w:rsid w:val="00F55CEF"/>
    <w:rsid w:val="00F65B1E"/>
    <w:rsid w:val="00F70076"/>
    <w:rsid w:val="00F82043"/>
    <w:rsid w:val="00F828E8"/>
    <w:rsid w:val="00F85FCB"/>
    <w:rsid w:val="00FB34C1"/>
    <w:rsid w:val="00FB3EAA"/>
    <w:rsid w:val="00FB53CB"/>
    <w:rsid w:val="00FB7CCC"/>
    <w:rsid w:val="00FC193F"/>
    <w:rsid w:val="00FE62CB"/>
    <w:rsid w:val="00FE7D3E"/>
    <w:rsid w:val="00FF1D23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vertical-relative:li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;"/>
  <w14:docId w14:val="5EB84ED7"/>
  <w15:docId w15:val="{AE703260-0A27-4BB2-939C-9E3B1B33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DF3B8F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A6F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6F59"/>
    <w:pPr>
      <w:spacing w:line="240" w:lineRule="auto"/>
    </w:pPr>
    <w:rPr>
      <w:rFonts w:ascii="Calibri" w:eastAsia="PMingLiU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6F59"/>
    <w:rPr>
      <w:rFonts w:ascii="Calibri" w:eastAsia="PMingLiU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6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6F59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1722"/>
    <w:rPr>
      <w:rFonts w:asciiTheme="minorHAnsi" w:eastAsiaTheme="minorEastAsia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1722"/>
    <w:rPr>
      <w:rFonts w:ascii="Calibri" w:eastAsia="PMingLiU" w:hAnsi="Calibri" w:cs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E34552"/>
    <w:pPr>
      <w:spacing w:after="0" w:line="240" w:lineRule="auto"/>
    </w:pPr>
  </w:style>
  <w:style w:type="character" w:styleId="Nmerodelnea">
    <w:name w:val="line number"/>
    <w:basedOn w:val="Fuentedeprrafopredeter"/>
    <w:uiPriority w:val="99"/>
    <w:semiHidden/>
    <w:unhideWhenUsed/>
    <w:rsid w:val="007B5783"/>
  </w:style>
  <w:style w:type="character" w:styleId="Textodelmarcadordeposicin">
    <w:name w:val="Placeholder Text"/>
    <w:basedOn w:val="Fuentedeprrafopredeter"/>
    <w:uiPriority w:val="99"/>
    <w:semiHidden/>
    <w:rsid w:val="00434448"/>
    <w:rPr>
      <w:color w:val="8080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034F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679DE-3BB0-492D-BFE7-CC31BA48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491</Words>
  <Characters>2702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John Wiley and Sons, Inc.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Ching-Feng Li</dc:creator>
  <cp:lastModifiedBy>HUGO OMAR CABRERA CISNEROS</cp:lastModifiedBy>
  <cp:revision>4</cp:revision>
  <dcterms:created xsi:type="dcterms:W3CDTF">2017-10-12T20:58:00Z</dcterms:created>
  <dcterms:modified xsi:type="dcterms:W3CDTF">2018-10-12T14:17:00Z</dcterms:modified>
</cp:coreProperties>
</file>